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sz w:val="28"/>
          <w:lang w:val="en-AU"/>
        </w:rPr>
      </w:pPr>
      <w:bookmarkStart w:id="0" w:name="_GoBack"/>
      <w:r>
        <w:rPr>
          <w:rFonts w:cs="Times New Roman (Body CS)"/>
          <w:color w:val="385623" w:themeColor="accent6" w:themeShade="80"/>
          <w:sz w:val="28"/>
          <w:lang w:val="en-AU"/>
        </w:rPr>
        <w:t xml:space="preserve">Price List Mr </w:t>
      </w:r>
      <w:proofErr w:type="spellStart"/>
      <w:r>
        <w:rPr>
          <w:rFonts w:cs="Times New Roman (Body CS)"/>
          <w:color w:val="385623" w:themeColor="accent6" w:themeShade="80"/>
          <w:sz w:val="28"/>
          <w:lang w:val="en-AU"/>
        </w:rPr>
        <w:t>Nathniel</w:t>
      </w:r>
      <w:proofErr w:type="spellEnd"/>
      <w:r>
        <w:rPr>
          <w:rFonts w:cs="Times New Roman (Body CS)"/>
          <w:color w:val="385623" w:themeColor="accent6" w:themeShade="80"/>
          <w:sz w:val="28"/>
          <w:lang w:val="en-AU"/>
        </w:rPr>
        <w:t xml:space="preserve"> Chiang</w:t>
      </w: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sz w:val="28"/>
          <w:lang w:val="en-AU"/>
        </w:rPr>
      </w:pP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sz w:val="28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sz w:val="28"/>
          <w:lang w:val="en-AU"/>
        </w:rPr>
      </w:pPr>
      <w:r w:rsidRPr="00E57732">
        <w:rPr>
          <w:rFonts w:cs="Times New Roman (Body CS)"/>
          <w:color w:val="385623" w:themeColor="accent6" w:themeShade="80"/>
          <w:sz w:val="28"/>
          <w:lang w:val="en-AU"/>
        </w:rPr>
        <w:t>Consultation fees</w:t>
      </w:r>
      <w:r w:rsidRPr="00E57732">
        <w:rPr>
          <w:rFonts w:cs="Times New Roman (Body CS)"/>
          <w:color w:val="385623" w:themeColor="accent6" w:themeShade="80"/>
          <w:sz w:val="28"/>
          <w:lang w:val="en-AU"/>
        </w:rPr>
        <w:tab/>
      </w:r>
      <w:r w:rsidRPr="00E57732">
        <w:rPr>
          <w:rFonts w:cs="Times New Roman (Body CS)"/>
          <w:color w:val="385623" w:themeColor="accent6" w:themeShade="80"/>
          <w:sz w:val="28"/>
          <w:lang w:val="en-AU"/>
        </w:rPr>
        <w:tab/>
      </w:r>
      <w:r w:rsidRPr="00E57732">
        <w:rPr>
          <w:rFonts w:cs="Times New Roman (Body CS)"/>
          <w:color w:val="385623" w:themeColor="accent6" w:themeShade="80"/>
          <w:sz w:val="28"/>
          <w:lang w:val="en-AU"/>
        </w:rPr>
        <w:tab/>
      </w:r>
      <w:r w:rsidRPr="00E57732">
        <w:rPr>
          <w:rFonts w:cs="Times New Roman (Body CS)"/>
          <w:color w:val="385623" w:themeColor="accent6" w:themeShade="80"/>
          <w:sz w:val="28"/>
          <w:lang w:val="en-AU"/>
        </w:rPr>
        <w:tab/>
      </w:r>
    </w:p>
    <w:p w:rsidR="00DB2C9B" w:rsidRDefault="00DB2C9B" w:rsidP="002A3B9A">
      <w:pPr>
        <w:ind w:left="1247" w:right="1247"/>
        <w:rPr>
          <w:lang w:val="en-AU"/>
        </w:rPr>
      </w:pP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Initial visit</w:t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  <w:t>Free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Subsequent visits</w:t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  <w:t>Free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(Bulk b</w:t>
      </w:r>
      <w:r w:rsidRPr="00E57732">
        <w:rPr>
          <w:rFonts w:cs="Times New Roman (Body CS)"/>
          <w:color w:val="385623" w:themeColor="accent6" w:themeShade="80"/>
          <w:lang w:val="en-AU"/>
        </w:rPr>
        <w:t>illing</w:t>
      </w:r>
      <w:r>
        <w:rPr>
          <w:rFonts w:cs="Times New Roman (Body CS)"/>
          <w:color w:val="385623" w:themeColor="accent6" w:themeShade="80"/>
          <w:lang w:val="en-AU"/>
        </w:rPr>
        <w:t>)</w:t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Vascular ultrasounds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Partnered with Vascular Ultrasound Specialists (VUS)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Artery scans</w:t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  <w:t>Free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Vein scans</w:t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  <w:t>Free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(Bulk b</w:t>
      </w:r>
      <w:r w:rsidRPr="00E57732">
        <w:rPr>
          <w:rFonts w:cs="Times New Roman (Body CS)"/>
          <w:color w:val="385623" w:themeColor="accent6" w:themeShade="80"/>
          <w:lang w:val="en-AU"/>
        </w:rPr>
        <w:t>illing</w:t>
      </w:r>
      <w:r>
        <w:rPr>
          <w:rFonts w:cs="Times New Roman (Body CS)"/>
          <w:color w:val="385623" w:themeColor="accent6" w:themeShade="80"/>
          <w:lang w:val="en-AU"/>
        </w:rPr>
        <w:t>)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 xml:space="preserve">Sclerotherapy 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For varicose veins performed in consultation rooms (Include two sessions in 12 months)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Single Leg</w:t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>$450.00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Both Legs</w:t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>$600.00</w:t>
      </w: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(Out of pocket fees including ultrasound services)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Surgery in private hospital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Excludes fe</w:t>
      </w:r>
      <w:r>
        <w:rPr>
          <w:rFonts w:cs="Times New Roman (Body CS)"/>
          <w:color w:val="385623" w:themeColor="accent6" w:themeShade="80"/>
          <w:lang w:val="en-AU"/>
        </w:rPr>
        <w:t>es for anaesthesia, insurance excess and other hospital surc</w:t>
      </w:r>
      <w:r w:rsidRPr="00E57732">
        <w:rPr>
          <w:rFonts w:cs="Times New Roman (Body CS)"/>
          <w:color w:val="385623" w:themeColor="accent6" w:themeShade="80"/>
          <w:lang w:val="en-AU"/>
        </w:rPr>
        <w:t>h</w:t>
      </w:r>
      <w:r>
        <w:rPr>
          <w:rFonts w:cs="Times New Roman (Body CS)"/>
          <w:color w:val="385623" w:themeColor="accent6" w:themeShade="80"/>
          <w:lang w:val="en-AU"/>
        </w:rPr>
        <w:t>ar</w:t>
      </w:r>
      <w:r w:rsidRPr="00E57732">
        <w:rPr>
          <w:rFonts w:cs="Times New Roman (Body CS)"/>
          <w:color w:val="385623" w:themeColor="accent6" w:themeShade="80"/>
          <w:lang w:val="en-AU"/>
        </w:rPr>
        <w:t>ges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 w:rsidRPr="00E57732">
        <w:rPr>
          <w:rFonts w:cs="Times New Roman (Body CS)"/>
          <w:color w:val="385623" w:themeColor="accent6" w:themeShade="80"/>
          <w:lang w:val="en-AU"/>
        </w:rPr>
        <w:t>Arterial procedures</w:t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 xml:space="preserve">               </w:t>
      </w:r>
      <w:r w:rsidRPr="00E57732">
        <w:rPr>
          <w:rFonts w:cs="Times New Roman (Body CS)"/>
          <w:color w:val="385623" w:themeColor="accent6" w:themeShade="80"/>
          <w:lang w:val="en-AU"/>
        </w:rPr>
        <w:t>Free</w:t>
      </w:r>
    </w:p>
    <w:p w:rsidR="00DB2C9B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Ven</w:t>
      </w:r>
      <w:r w:rsidRPr="00E57732">
        <w:rPr>
          <w:rFonts w:cs="Times New Roman (Body CS)"/>
          <w:color w:val="385623" w:themeColor="accent6" w:themeShade="80"/>
          <w:lang w:val="en-AU"/>
        </w:rPr>
        <w:t xml:space="preserve">ous Procedures                                                        </w:t>
      </w:r>
      <w:r>
        <w:rPr>
          <w:rFonts w:cs="Times New Roman (Body CS)"/>
          <w:color w:val="385623" w:themeColor="accent6" w:themeShade="80"/>
          <w:lang w:val="en-AU"/>
        </w:rPr>
        <w:t xml:space="preserve">                 </w:t>
      </w:r>
      <w:r w:rsidRPr="00E57732">
        <w:rPr>
          <w:rFonts w:cs="Times New Roman (Body CS)"/>
          <w:color w:val="385623" w:themeColor="accent6" w:themeShade="80"/>
          <w:lang w:val="en-AU"/>
        </w:rPr>
        <w:t>from $500.00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  <w:r>
        <w:rPr>
          <w:rFonts w:cs="Times New Roman (Body CS)"/>
          <w:color w:val="385623" w:themeColor="accent6" w:themeShade="80"/>
          <w:lang w:val="en-AU"/>
        </w:rPr>
        <w:t>Billed entirely from your health fund</w:t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>
        <w:rPr>
          <w:rFonts w:cs="Times New Roman (Body CS)"/>
          <w:color w:val="385623" w:themeColor="accent6" w:themeShade="80"/>
          <w:lang w:val="en-AU"/>
        </w:rPr>
        <w:tab/>
      </w:r>
      <w:r w:rsidRPr="00E57732">
        <w:rPr>
          <w:rFonts w:cs="Times New Roman (Body CS)"/>
          <w:color w:val="385623" w:themeColor="accent6" w:themeShade="80"/>
          <w:lang w:val="en-AU"/>
        </w:rPr>
        <w:t xml:space="preserve"> (out of pocket)</w:t>
      </w:r>
      <w:r>
        <w:rPr>
          <w:rFonts w:cs="Times New Roman (Body CS)"/>
          <w:color w:val="385623" w:themeColor="accent6" w:themeShade="80"/>
          <w:lang w:val="en-AU"/>
        </w:rPr>
        <w:t xml:space="preserve"> fee</w:t>
      </w:r>
    </w:p>
    <w:p w:rsidR="00DB2C9B" w:rsidRPr="00E57732" w:rsidRDefault="00DB2C9B" w:rsidP="002A3B9A">
      <w:pPr>
        <w:ind w:left="1247" w:right="1247"/>
        <w:rPr>
          <w:rFonts w:cs="Times New Roman (Body CS)"/>
          <w:color w:val="385623" w:themeColor="accent6" w:themeShade="80"/>
          <w:lang w:val="en-AU"/>
        </w:rPr>
      </w:pPr>
    </w:p>
    <w:bookmarkEnd w:id="0"/>
    <w:p w:rsidR="005D3990" w:rsidRPr="005D3990" w:rsidRDefault="005D3990" w:rsidP="002A3B9A">
      <w:pPr>
        <w:ind w:left="1247" w:right="1247"/>
      </w:pPr>
    </w:p>
    <w:sectPr w:rsidR="005D3990" w:rsidRPr="005D3990" w:rsidSect="002A3B9A">
      <w:headerReference w:type="default" r:id="rId6"/>
      <w:footerReference w:type="default" r:id="rId7"/>
      <w:pgSz w:w="11901" w:h="16817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90" w:rsidRDefault="007F6190" w:rsidP="005D3990">
      <w:r>
        <w:separator/>
      </w:r>
    </w:p>
  </w:endnote>
  <w:endnote w:type="continuationSeparator" w:id="0">
    <w:p w:rsidR="007F6190" w:rsidRDefault="007F6190" w:rsidP="005D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eltenham Light">
    <w:altName w:val="Calibri"/>
    <w:panose1 w:val="020B0604020202020204"/>
    <w:charset w:val="00"/>
    <w:family w:val="auto"/>
    <w:pitch w:val="fixed"/>
    <w:sig w:usb0="00000003" w:usb1="00000000" w:usb2="00000000" w:usb3="00000000" w:csb0="00000001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90" w:rsidRDefault="004800AF" w:rsidP="005D3990">
    <w:pPr>
      <w:pStyle w:val="Header"/>
    </w:pPr>
    <w:r w:rsidRPr="004270CD">
      <w:rPr>
        <w:noProof/>
        <w:lang w:eastAsia="en-GB"/>
      </w:rPr>
      <w:drawing>
        <wp:inline distT="0" distB="0" distL="0" distR="0">
          <wp:extent cx="7543800" cy="1262380"/>
          <wp:effectExtent l="0" t="0" r="0" b="0"/>
          <wp:docPr id="2" name="Picture 2" descr="/Volumes/Jobs/WIP/2367_KEWMEDICAL_BRANDING/COLLATERAL/LH/kewmedical-letterhead-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Jobs/WIP/2367_KEWMEDICAL_BRANDING/COLLATERAL/LH/kewmedical-letterhead-foot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90" w:rsidRDefault="007F6190" w:rsidP="005D3990">
      <w:r>
        <w:separator/>
      </w:r>
    </w:p>
  </w:footnote>
  <w:footnote w:type="continuationSeparator" w:id="0">
    <w:p w:rsidR="007F6190" w:rsidRDefault="007F6190" w:rsidP="005D3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90" w:rsidRDefault="004800AF" w:rsidP="005D3990">
    <w:pPr>
      <w:pStyle w:val="Header"/>
    </w:pPr>
    <w:r w:rsidRPr="004270CD">
      <w:rPr>
        <w:noProof/>
        <w:lang w:eastAsia="en-GB"/>
      </w:rPr>
      <w:drawing>
        <wp:inline distT="0" distB="0" distL="0" distR="0">
          <wp:extent cx="7543800" cy="2514600"/>
          <wp:effectExtent l="0" t="0" r="0" b="0"/>
          <wp:docPr id="1" name="Picture 1" descr="/Volumes/Jobs/WIP/2367_KEWMEDICAL_BRANDING/COLLATERAL/LH/kewmedical-letterhead-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Jobs/WIP/2367_KEWMEDICAL_BRANDING/COLLATERAL/LH/kewmedical-letterhead-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51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9B"/>
    <w:rsid w:val="002A3B9A"/>
    <w:rsid w:val="003211CB"/>
    <w:rsid w:val="004800AF"/>
    <w:rsid w:val="005D3990"/>
    <w:rsid w:val="00633453"/>
    <w:rsid w:val="007F6190"/>
    <w:rsid w:val="00A74235"/>
    <w:rsid w:val="00BD23E2"/>
    <w:rsid w:val="00C11723"/>
    <w:rsid w:val="00D477E9"/>
    <w:rsid w:val="00DB2C9B"/>
    <w:rsid w:val="00EA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CD4F2B"/>
  <w14:defaultImageDpi w14:val="32767"/>
  <w15:chartTrackingRefBased/>
  <w15:docId w15:val="{C89CBF79-EA41-074F-B25D-6105B5B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DB2C9B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/Footer"/>
    <w:basedOn w:val="Normal"/>
    <w:link w:val="HeaderChar"/>
    <w:uiPriority w:val="99"/>
    <w:unhideWhenUsed/>
    <w:rsid w:val="005D3990"/>
  </w:style>
  <w:style w:type="character" w:customStyle="1" w:styleId="HeaderChar">
    <w:name w:val="Header Char"/>
    <w:aliases w:val="Header/Footer Char"/>
    <w:link w:val="Header"/>
    <w:uiPriority w:val="99"/>
    <w:rsid w:val="005D3990"/>
    <w:rPr>
      <w:rFonts w:ascii="Cheltenham Light" w:hAnsi="Cheltenham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ohrehathari/Documents/Documents/176%20COTHAM%20RD%20KEW/Kew%20Medical%20Letter%20head/Kew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Kew Letter head.dotx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zrazban@gmail.com</dc:creator>
  <cp:keywords/>
  <dc:description/>
  <cp:lastModifiedBy>zrazban@gmail.com</cp:lastModifiedBy>
  <cp:revision>2</cp:revision>
  <cp:lastPrinted>2018-07-24T23:42:00Z</cp:lastPrinted>
  <dcterms:created xsi:type="dcterms:W3CDTF">2018-07-24T23:41:00Z</dcterms:created>
  <dcterms:modified xsi:type="dcterms:W3CDTF">2018-07-24T23:44:00Z</dcterms:modified>
</cp:coreProperties>
</file>